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48708" w14:textId="64D970AA" w:rsidR="00A342E3" w:rsidRPr="00A342E3" w:rsidRDefault="00A342E3" w:rsidP="00A342E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</w:rPr>
      </w:pPr>
      <w:r w:rsidRPr="00A342E3">
        <w:rPr>
          <w:rFonts w:cs="Arial"/>
          <w:bCs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A342E3">
        <w:rPr>
          <w:rFonts w:cs="Arial"/>
          <w:bCs/>
          <w:sz w:val="24"/>
          <w:szCs w:val="24"/>
        </w:rPr>
        <w:t xml:space="preserve">TSG CT WG3 </w:t>
      </w:r>
      <w:bookmarkEnd w:id="0"/>
      <w:bookmarkEnd w:id="1"/>
      <w:bookmarkEnd w:id="2"/>
      <w:r w:rsidRPr="00A342E3">
        <w:rPr>
          <w:rFonts w:cs="Arial"/>
          <w:bCs/>
          <w:sz w:val="24"/>
          <w:szCs w:val="24"/>
        </w:rPr>
        <w:t>Meeting #134</w:t>
      </w:r>
      <w:r w:rsidRPr="00A342E3">
        <w:rPr>
          <w:rFonts w:cs="Arial"/>
          <w:noProof w:val="0"/>
          <w:sz w:val="24"/>
          <w:szCs w:val="24"/>
        </w:rPr>
        <w:t xml:space="preserve"> </w:t>
      </w:r>
      <w:r w:rsidRPr="00A342E3">
        <w:rPr>
          <w:rFonts w:cs="Arial"/>
          <w:bCs/>
          <w:sz w:val="24"/>
          <w:szCs w:val="24"/>
        </w:rPr>
        <w:tab/>
      </w:r>
      <w:r w:rsidRPr="00A342E3">
        <w:rPr>
          <w:rFonts w:cs="Arial"/>
          <w:bCs/>
          <w:sz w:val="24"/>
          <w:szCs w:val="24"/>
        </w:rPr>
        <w:tab/>
        <w:t>TDoc C3-242</w:t>
      </w:r>
      <w:r w:rsidR="000748AE">
        <w:rPr>
          <w:rFonts w:cs="Arial"/>
          <w:bCs/>
          <w:sz w:val="24"/>
          <w:szCs w:val="24"/>
        </w:rPr>
        <w:t>062</w:t>
      </w:r>
    </w:p>
    <w:p w14:paraId="154CEFBD" w14:textId="77777777" w:rsidR="00A342E3" w:rsidRPr="00A342E3" w:rsidRDefault="00A342E3" w:rsidP="00A342E3">
      <w:pPr>
        <w:pStyle w:val="Header"/>
        <w:rPr>
          <w:sz w:val="24"/>
          <w:szCs w:val="24"/>
        </w:rPr>
      </w:pPr>
      <w:r w:rsidRPr="00A342E3">
        <w:rPr>
          <w:sz w:val="24"/>
          <w:szCs w:val="24"/>
        </w:rPr>
        <w:t>Changsha, China, 15 - 19 April, 2024</w:t>
      </w:r>
    </w:p>
    <w:p w14:paraId="1526B42A" w14:textId="77777777" w:rsidR="005E6024" w:rsidRPr="00A342E3" w:rsidRDefault="005E6024" w:rsidP="005E6024">
      <w:pPr>
        <w:widowControl w:val="0"/>
        <w:spacing w:after="0"/>
        <w:textAlignment w:val="auto"/>
        <w:rPr>
          <w:rFonts w:ascii="Arial" w:eastAsia="Times New Roman" w:hAnsi="Arial"/>
          <w:b/>
          <w:noProof/>
          <w:sz w:val="24"/>
          <w:szCs w:val="24"/>
          <w:lang w:eastAsia="ja-JP"/>
        </w:rPr>
      </w:pPr>
    </w:p>
    <w:p w14:paraId="5C964595" w14:textId="54FEC2A4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15360" w:rsidRPr="00315360">
        <w:rPr>
          <w:rFonts w:ascii="Arial" w:hAnsi="Arial" w:cs="Arial"/>
          <w:b/>
          <w:sz w:val="22"/>
          <w:szCs w:val="22"/>
        </w:rPr>
        <w:t>Questions on EDGEAPP security</w:t>
      </w:r>
    </w:p>
    <w:p w14:paraId="0BF84A96" w14:textId="188317EB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E9539D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4F520DB8" w14:textId="1DAFDDFF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31138F1A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Pr="00616B68">
        <w:rPr>
          <w:rFonts w:ascii="Arial" w:hAnsi="Arial" w:cs="Arial"/>
          <w:b/>
          <w:sz w:val="22"/>
          <w:szCs w:val="22"/>
        </w:rPr>
        <w:t>SA</w:t>
      </w:r>
      <w:r w:rsidR="00E42D5B" w:rsidRPr="00616B68">
        <w:rPr>
          <w:rFonts w:ascii="Arial" w:hAnsi="Arial" w:cs="Arial"/>
          <w:b/>
          <w:sz w:val="22"/>
          <w:szCs w:val="22"/>
        </w:rPr>
        <w:t>3</w:t>
      </w:r>
    </w:p>
    <w:p w14:paraId="5AE6E318" w14:textId="7AB0C6CC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1C5F74">
        <w:rPr>
          <w:rFonts w:ascii="Arial" w:hAnsi="Arial" w:cs="Arial"/>
          <w:b/>
          <w:bCs/>
          <w:sz w:val="22"/>
          <w:szCs w:val="22"/>
        </w:rPr>
        <w:t>SA6</w:t>
      </w:r>
    </w:p>
    <w:bookmarkEnd w:id="6"/>
    <w:bookmarkEnd w:id="7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035831A5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A342E3">
        <w:rPr>
          <w:rFonts w:ascii="Arial" w:hAnsi="Arial" w:cs="Arial"/>
          <w:b/>
          <w:bCs/>
          <w:sz w:val="22"/>
          <w:szCs w:val="22"/>
        </w:rPr>
        <w:t>Nishant Gupta</w:t>
      </w:r>
    </w:p>
    <w:p w14:paraId="16C2C10F" w14:textId="073EBBCD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A342E3">
        <w:rPr>
          <w:rFonts w:ascii="Arial" w:hAnsi="Arial" w:cs="Arial"/>
          <w:b/>
          <w:bCs/>
          <w:sz w:val="22"/>
          <w:szCs w:val="22"/>
        </w:rPr>
        <w:t>gnishant@qti.qulacomm.com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382FEEFB" w14:textId="01D24DCC" w:rsidR="005F161B" w:rsidRDefault="00785FBC" w:rsidP="00D36BC1">
      <w:pPr>
        <w:rPr>
          <w:rStyle w:val="IvDbodytextChar"/>
          <w:rFonts w:cs="Calibri"/>
          <w:lang w:val="en-US"/>
        </w:rPr>
      </w:pPr>
      <w:r>
        <w:rPr>
          <w:rStyle w:val="IvDbodytextChar"/>
          <w:rFonts w:cs="Calibri"/>
          <w:lang w:val="en-US"/>
        </w:rPr>
        <w:t xml:space="preserve">While discussing </w:t>
      </w:r>
      <w:r w:rsidR="00C338CA">
        <w:rPr>
          <w:rStyle w:val="IvDbodytextChar"/>
          <w:rFonts w:cs="Calibri"/>
          <w:lang w:val="en-US"/>
        </w:rPr>
        <w:t xml:space="preserve">EDGEAPP’s </w:t>
      </w:r>
      <w:r w:rsidR="00917493">
        <w:rPr>
          <w:rStyle w:val="IvDbodytextChar"/>
          <w:rFonts w:cs="Calibri"/>
          <w:lang w:val="en-US"/>
        </w:rPr>
        <w:t xml:space="preserve">federation and roaming related </w:t>
      </w:r>
      <w:r w:rsidR="00C338CA">
        <w:rPr>
          <w:rStyle w:val="IvDbodytextChar"/>
          <w:rFonts w:cs="Calibri"/>
          <w:lang w:val="en-US"/>
        </w:rPr>
        <w:t>aspects</w:t>
      </w:r>
      <w:r>
        <w:rPr>
          <w:rStyle w:val="IvDbodytextChar"/>
          <w:rFonts w:cs="Calibri"/>
          <w:lang w:val="en-US"/>
        </w:rPr>
        <w:t xml:space="preserve">, concerns were raised that </w:t>
      </w:r>
      <w:r w:rsidR="00A342E3">
        <w:rPr>
          <w:rStyle w:val="IvDbodytextChar"/>
          <w:rFonts w:cs="Calibri"/>
          <w:lang w:val="en-US"/>
        </w:rPr>
        <w:t xml:space="preserve">in absence of mutual agreements, </w:t>
      </w:r>
      <w:r>
        <w:rPr>
          <w:rStyle w:val="IvDbodytextChar"/>
          <w:rFonts w:cs="Calibri"/>
          <w:lang w:val="en-US"/>
        </w:rPr>
        <w:t xml:space="preserve">there may be </w:t>
      </w:r>
      <w:r w:rsidR="004B62C6">
        <w:rPr>
          <w:rStyle w:val="IvDbodytextChar"/>
          <w:rFonts w:cs="Calibri"/>
          <w:lang w:val="en-US"/>
        </w:rPr>
        <w:t>potential security risks related to cross-security domain interactions</w:t>
      </w:r>
      <w:r w:rsidR="005F161B">
        <w:rPr>
          <w:rStyle w:val="IvDbodytextChar"/>
          <w:rFonts w:cs="Calibri"/>
          <w:lang w:val="en-US"/>
        </w:rPr>
        <w:t xml:space="preserve"> and the security mechanisms specified in 3GPP TS 33.558 clause 6.7 and clause 6.9 may not be sufficient.</w:t>
      </w:r>
    </w:p>
    <w:p w14:paraId="2E89555C" w14:textId="37F99CAA" w:rsidR="0098110D" w:rsidRPr="0098110D" w:rsidRDefault="0098110D" w:rsidP="0098110D">
      <w:pPr>
        <w:overflowPunct/>
        <w:autoSpaceDE/>
        <w:autoSpaceDN/>
        <w:adjustRightInd/>
        <w:spacing w:after="160" w:line="256" w:lineRule="auto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98110D">
        <w:rPr>
          <w:rFonts w:ascii="Arial" w:eastAsia="Calibri" w:hAnsi="Arial" w:cs="Calibri"/>
          <w:spacing w:val="2"/>
          <w:lang w:val="en-US" w:eastAsia="en-US"/>
        </w:rPr>
        <w:t>CT3 would like to ask</w:t>
      </w:r>
      <w:r w:rsidR="00F30360">
        <w:rPr>
          <w:rFonts w:ascii="Arial" w:eastAsia="Calibri" w:hAnsi="Arial" w:cs="Calibri"/>
          <w:spacing w:val="2"/>
          <w:lang w:val="en-US" w:eastAsia="en-US"/>
        </w:rPr>
        <w:t xml:space="preserve"> SA3</w:t>
      </w:r>
      <w:r w:rsidRPr="0098110D">
        <w:rPr>
          <w:rFonts w:ascii="Arial" w:eastAsia="Calibri" w:hAnsi="Arial" w:cs="Calibri"/>
          <w:spacing w:val="2"/>
          <w:lang w:val="en-US" w:eastAsia="en-US"/>
        </w:rPr>
        <w:t>:</w:t>
      </w:r>
    </w:p>
    <w:p w14:paraId="6FD57BFE" w14:textId="34B1BE64" w:rsidR="005F161B" w:rsidRDefault="005F161B" w:rsidP="0098110D">
      <w:pPr>
        <w:overflowPunct/>
        <w:autoSpaceDE/>
        <w:autoSpaceDN/>
        <w:adjustRightInd/>
        <w:spacing w:after="120" w:line="256" w:lineRule="auto"/>
        <w:ind w:left="1217" w:hangingChars="600" w:hanging="1217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98110D">
        <w:rPr>
          <w:rFonts w:ascii="Arial" w:eastAsia="Calibri" w:hAnsi="Arial" w:cs="Calibri"/>
          <w:b/>
          <w:spacing w:val="2"/>
          <w:lang w:val="en-US" w:eastAsia="en-US"/>
        </w:rPr>
        <w:t>Question 1:</w:t>
      </w:r>
      <w:r w:rsidRPr="0098110D">
        <w:rPr>
          <w:rFonts w:ascii="Arial" w:eastAsia="Calibri" w:hAnsi="Arial" w:cs="Calibri"/>
          <w:spacing w:val="2"/>
          <w:lang w:val="en-US" w:eastAsia="en-US"/>
        </w:rPr>
        <w:tab/>
      </w:r>
      <w:r>
        <w:rPr>
          <w:rFonts w:ascii="Arial" w:eastAsia="Calibri" w:hAnsi="Arial" w:cs="Calibri"/>
          <w:spacing w:val="2"/>
          <w:lang w:val="en-US" w:eastAsia="en-US"/>
        </w:rPr>
        <w:t>Whether</w:t>
      </w:r>
      <w:r w:rsidR="00A342E3">
        <w:rPr>
          <w:rFonts w:ascii="Arial" w:eastAsia="Calibri" w:hAnsi="Arial" w:cs="Calibri"/>
          <w:spacing w:val="2"/>
          <w:lang w:val="en-US" w:eastAsia="en-US"/>
        </w:rPr>
        <w:t xml:space="preserve">, in absence of mutual agreements, </w:t>
      </w:r>
      <w:r>
        <w:rPr>
          <w:rFonts w:ascii="Arial" w:eastAsia="Calibri" w:hAnsi="Arial" w:cs="Calibri"/>
          <w:spacing w:val="2"/>
          <w:lang w:val="en-US" w:eastAsia="en-US"/>
        </w:rPr>
        <w:t xml:space="preserve">the security mechanisms specified in 3GPP TS 33.558 clause 6.7 and clause 6.9 are sufficient to secure </w:t>
      </w:r>
      <w:r w:rsidR="00917493">
        <w:rPr>
          <w:rFonts w:ascii="Arial" w:eastAsia="Calibri" w:hAnsi="Arial" w:cs="Calibri"/>
          <w:spacing w:val="2"/>
          <w:lang w:val="en-US" w:eastAsia="en-US"/>
        </w:rPr>
        <w:t xml:space="preserve">cross-security domain </w:t>
      </w:r>
      <w:r>
        <w:rPr>
          <w:rFonts w:ascii="Arial" w:eastAsia="Calibri" w:hAnsi="Arial" w:cs="Calibri"/>
          <w:spacing w:val="2"/>
          <w:lang w:val="en-US" w:eastAsia="en-US"/>
        </w:rPr>
        <w:t>interactions?</w:t>
      </w:r>
    </w:p>
    <w:p w14:paraId="1BEB8419" w14:textId="727FD1A4" w:rsidR="005F161B" w:rsidRDefault="005F161B" w:rsidP="005F161B">
      <w:pPr>
        <w:overflowPunct/>
        <w:autoSpaceDE/>
        <w:autoSpaceDN/>
        <w:adjustRightInd/>
        <w:spacing w:after="120" w:line="256" w:lineRule="auto"/>
        <w:ind w:left="1217" w:hangingChars="600" w:hanging="1217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98110D">
        <w:rPr>
          <w:rFonts w:ascii="Arial" w:eastAsia="Calibri" w:hAnsi="Arial" w:cs="Calibri"/>
          <w:b/>
          <w:spacing w:val="2"/>
          <w:lang w:val="en-US" w:eastAsia="en-US"/>
        </w:rPr>
        <w:t xml:space="preserve">Question </w:t>
      </w:r>
      <w:r>
        <w:rPr>
          <w:rFonts w:ascii="Arial" w:eastAsia="Calibri" w:hAnsi="Arial" w:cs="Calibri"/>
          <w:b/>
          <w:spacing w:val="2"/>
          <w:lang w:val="en-US" w:eastAsia="en-US"/>
        </w:rPr>
        <w:t>2</w:t>
      </w:r>
      <w:r w:rsidRPr="0098110D">
        <w:rPr>
          <w:rFonts w:ascii="Arial" w:eastAsia="Calibri" w:hAnsi="Arial" w:cs="Calibri"/>
          <w:b/>
          <w:spacing w:val="2"/>
          <w:lang w:val="en-US" w:eastAsia="en-US"/>
        </w:rPr>
        <w:t>:</w:t>
      </w:r>
      <w:r w:rsidRPr="0098110D">
        <w:rPr>
          <w:rFonts w:ascii="Arial" w:eastAsia="Calibri" w:hAnsi="Arial" w:cs="Calibri"/>
          <w:spacing w:val="2"/>
          <w:lang w:val="en-US" w:eastAsia="en-US"/>
        </w:rPr>
        <w:tab/>
        <w:t xml:space="preserve">If </w:t>
      </w:r>
      <w:r>
        <w:rPr>
          <w:rFonts w:ascii="Arial" w:eastAsia="Calibri" w:hAnsi="Arial" w:cs="Calibri"/>
          <w:spacing w:val="2"/>
          <w:lang w:val="en-US" w:eastAsia="en-US"/>
        </w:rPr>
        <w:t>the existing mechanisms are not sufficiently secure</w:t>
      </w:r>
      <w:r w:rsidRPr="0098110D">
        <w:rPr>
          <w:rFonts w:ascii="Arial" w:eastAsia="Calibri" w:hAnsi="Arial" w:cs="Calibri"/>
          <w:spacing w:val="2"/>
          <w:lang w:val="en-US" w:eastAsia="en-US"/>
        </w:rPr>
        <w:t xml:space="preserve">, can SA3 </w:t>
      </w:r>
      <w:r>
        <w:rPr>
          <w:rFonts w:ascii="Arial" w:eastAsia="Calibri" w:hAnsi="Arial" w:cs="Calibri"/>
          <w:spacing w:val="2"/>
          <w:lang w:val="en-US" w:eastAsia="en-US"/>
        </w:rPr>
        <w:t xml:space="preserve">update relevant security mechanisms </w:t>
      </w:r>
      <w:r w:rsidR="00E9539D" w:rsidRPr="00CE23FF">
        <w:rPr>
          <w:rFonts w:ascii="Arial" w:eastAsia="Calibri" w:hAnsi="Arial" w:cs="Calibri"/>
          <w:spacing w:val="2"/>
          <w:lang w:val="en-US" w:eastAsia="en-US"/>
        </w:rPr>
        <w:t>in Rel-19</w:t>
      </w:r>
      <w:r w:rsidR="00E9539D">
        <w:rPr>
          <w:rFonts w:ascii="Arial" w:eastAsia="Calibri" w:hAnsi="Arial" w:cs="Calibri"/>
          <w:spacing w:val="2"/>
          <w:lang w:val="en-US" w:eastAsia="en-US"/>
        </w:rPr>
        <w:t xml:space="preserve"> </w:t>
      </w:r>
      <w:r>
        <w:rPr>
          <w:rFonts w:ascii="Arial" w:eastAsia="Calibri" w:hAnsi="Arial" w:cs="Calibri"/>
          <w:spacing w:val="2"/>
          <w:lang w:val="en-US" w:eastAsia="en-US"/>
        </w:rPr>
        <w:t>to secure cross-security domain interactions</w:t>
      </w:r>
      <w:r w:rsidR="00A342E3">
        <w:rPr>
          <w:rFonts w:ascii="Arial" w:eastAsia="Calibri" w:hAnsi="Arial" w:cs="Calibri"/>
          <w:spacing w:val="2"/>
          <w:lang w:val="en-US" w:eastAsia="en-US"/>
        </w:rPr>
        <w:t xml:space="preserve"> in absence of mutual agreements</w:t>
      </w:r>
      <w:r>
        <w:rPr>
          <w:rFonts w:ascii="Arial" w:eastAsia="Calibri" w:hAnsi="Arial" w:cs="Calibri"/>
          <w:spacing w:val="2"/>
          <w:lang w:val="en-US" w:eastAsia="en-US"/>
        </w:rPr>
        <w:t>?</w:t>
      </w:r>
    </w:p>
    <w:p w14:paraId="2EE6D481" w14:textId="56B51952" w:rsidR="00E9539D" w:rsidRDefault="00CE23FF" w:rsidP="005F161B">
      <w:pPr>
        <w:overflowPunct/>
        <w:autoSpaceDE/>
        <w:autoSpaceDN/>
        <w:adjustRightInd/>
        <w:spacing w:after="120" w:line="256" w:lineRule="auto"/>
        <w:ind w:left="1212" w:hangingChars="600" w:hanging="1212"/>
        <w:textAlignment w:val="auto"/>
        <w:rPr>
          <w:rFonts w:ascii="Arial" w:eastAsia="Calibri" w:hAnsi="Arial" w:cs="Calibri"/>
          <w:spacing w:val="2"/>
          <w:lang w:val="en-US" w:eastAsia="en-US"/>
        </w:rPr>
      </w:pPr>
      <w:r>
        <w:rPr>
          <w:rFonts w:ascii="Arial" w:eastAsia="Calibri" w:hAnsi="Arial" w:cs="Calibri"/>
          <w:spacing w:val="2"/>
          <w:lang w:val="en-US" w:eastAsia="en-US"/>
        </w:rPr>
        <w:t>Note that CT3 does not expect any update for Rel-18.</w:t>
      </w:r>
    </w:p>
    <w:p w14:paraId="2B4D2177" w14:textId="5027D37E" w:rsidR="00437E9B" w:rsidRDefault="00DE3414" w:rsidP="00CF5F52">
      <w:pPr>
        <w:pStyle w:val="Heading1"/>
        <w:numPr>
          <w:ilvl w:val="0"/>
          <w:numId w:val="5"/>
        </w:numPr>
        <w:ind w:left="993" w:hanging="993"/>
      </w:pPr>
      <w:r>
        <w:t>Actions</w:t>
      </w:r>
    </w:p>
    <w:p w14:paraId="49099AE9" w14:textId="1B6CF6E1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D12DB5">
        <w:rPr>
          <w:rFonts w:ascii="Arial" w:hAnsi="Arial" w:cs="Arial"/>
          <w:b/>
        </w:rPr>
        <w:t>3</w:t>
      </w:r>
      <w:r w:rsidR="00522CF5">
        <w:rPr>
          <w:rFonts w:ascii="Arial" w:hAnsi="Arial" w:cs="Arial"/>
          <w:b/>
        </w:rPr>
        <w:t>:</w:t>
      </w:r>
    </w:p>
    <w:p w14:paraId="095DE986" w14:textId="02469656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B6653D" w:rsidRPr="00B6653D">
        <w:rPr>
          <w:rStyle w:val="IvDbodytextChar"/>
          <w:rFonts w:eastAsia="Calibri" w:cs="Calibri"/>
          <w:lang w:val="en-US" w:eastAsia="en-US"/>
        </w:rPr>
        <w:t>CT3 kindly asks SA3</w:t>
      </w:r>
      <w:r w:rsidR="000B58EE">
        <w:rPr>
          <w:rStyle w:val="IvDbodytextChar"/>
          <w:rFonts w:eastAsia="Calibri" w:cs="Calibri"/>
          <w:lang w:val="en-US" w:eastAsia="en-US"/>
        </w:rPr>
        <w:t xml:space="preserve"> </w:t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to answer </w:t>
      </w:r>
      <w:r w:rsidR="00612963">
        <w:rPr>
          <w:rStyle w:val="IvDbodytextChar"/>
          <w:rFonts w:eastAsia="Calibri" w:cs="Calibri"/>
          <w:lang w:val="en-US" w:eastAsia="en-US"/>
        </w:rPr>
        <w:t xml:space="preserve">the </w:t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above questions and update their specifications </w:t>
      </w:r>
      <w:r w:rsidR="002831A1">
        <w:rPr>
          <w:rStyle w:val="IvDbodytextChar"/>
          <w:rFonts w:eastAsia="Calibri" w:cs="Calibri"/>
          <w:lang w:val="en-US" w:eastAsia="en-US"/>
        </w:rPr>
        <w:t>as</w:t>
      </w:r>
      <w:r w:rsidR="00B6653D" w:rsidRPr="00B6653D">
        <w:rPr>
          <w:rStyle w:val="IvDbodytextChar"/>
          <w:rFonts w:eastAsia="Calibri" w:cs="Calibri"/>
          <w:lang w:val="en-US" w:eastAsia="en-US"/>
        </w:rPr>
        <w:t xml:space="preserve"> needed</w:t>
      </w:r>
      <w:r w:rsidR="00B6653D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799930B9" w14:textId="6F9878FB" w:rsidR="005108F3" w:rsidRPr="00C2018E" w:rsidRDefault="005108F3" w:rsidP="005108F3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  <w:bookmarkStart w:id="8" w:name="_Hlk134178652"/>
      <w:r>
        <w:rPr>
          <w:rFonts w:ascii="Arial" w:hAnsi="Arial" w:cs="Arial"/>
          <w:bCs/>
        </w:rPr>
        <w:t>CT3#13</w:t>
      </w:r>
      <w:r w:rsidR="00A342E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A342E3">
        <w:rPr>
          <w:rFonts w:ascii="Arial" w:hAnsi="Arial" w:cs="Arial"/>
          <w:bCs/>
        </w:rPr>
        <w:t>27</w:t>
      </w:r>
      <w:r w:rsidR="00A342E3" w:rsidRPr="00A342E3">
        <w:rPr>
          <w:rFonts w:ascii="Arial" w:hAnsi="Arial" w:cs="Arial"/>
          <w:bCs/>
          <w:vertAlign w:val="superscript"/>
        </w:rPr>
        <w:t>th</w:t>
      </w:r>
      <w:r w:rsidR="00A342E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A342E3">
        <w:rPr>
          <w:rFonts w:ascii="Arial" w:hAnsi="Arial" w:cs="Arial"/>
          <w:bCs/>
        </w:rPr>
        <w:t>31</w:t>
      </w:r>
      <w:r w:rsidR="00A342E3" w:rsidRPr="00A342E3">
        <w:rPr>
          <w:rFonts w:ascii="Arial" w:hAnsi="Arial" w:cs="Arial"/>
          <w:bCs/>
          <w:vertAlign w:val="superscript"/>
        </w:rPr>
        <w:t>st</w:t>
      </w:r>
      <w:r w:rsidR="00A342E3">
        <w:rPr>
          <w:rFonts w:ascii="Arial" w:hAnsi="Arial" w:cs="Arial"/>
          <w:bCs/>
        </w:rPr>
        <w:t xml:space="preserve"> May</w:t>
      </w:r>
      <w:r w:rsidRPr="004C780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8"/>
      <w:r w:rsidR="00A342E3">
        <w:rPr>
          <w:rFonts w:ascii="Arial" w:hAnsi="Arial" w:cs="Arial"/>
          <w:bCs/>
        </w:rPr>
        <w:t>Hyderabad</w:t>
      </w:r>
      <w:r w:rsidRPr="004C780A">
        <w:rPr>
          <w:rFonts w:ascii="Arial" w:hAnsi="Arial" w:cs="Arial"/>
          <w:bCs/>
        </w:rPr>
        <w:t xml:space="preserve">, </w:t>
      </w:r>
      <w:r w:rsidR="00A342E3">
        <w:rPr>
          <w:rFonts w:ascii="Arial" w:hAnsi="Arial" w:cs="Arial"/>
          <w:bCs/>
        </w:rPr>
        <w:t>India</w:t>
      </w:r>
    </w:p>
    <w:p w14:paraId="31BC10BB" w14:textId="645059FD" w:rsidR="00AD6270" w:rsidRPr="00C2018E" w:rsidRDefault="00AD6270" w:rsidP="005108F3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</w:p>
    <w:sectPr w:rsidR="00AD6270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6D300" w14:textId="77777777" w:rsidR="00381F0A" w:rsidRDefault="00381F0A">
      <w:pPr>
        <w:spacing w:after="0"/>
      </w:pPr>
      <w:r>
        <w:separator/>
      </w:r>
    </w:p>
  </w:endnote>
  <w:endnote w:type="continuationSeparator" w:id="0">
    <w:p w14:paraId="2FB1BA59" w14:textId="77777777" w:rsidR="00381F0A" w:rsidRDefault="00381F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0D947" w14:textId="77777777" w:rsidR="00381F0A" w:rsidRDefault="00381F0A">
      <w:pPr>
        <w:spacing w:after="0"/>
      </w:pPr>
      <w:r>
        <w:separator/>
      </w:r>
    </w:p>
  </w:footnote>
  <w:footnote w:type="continuationSeparator" w:id="0">
    <w:p w14:paraId="3F2A08F9" w14:textId="77777777" w:rsidR="00381F0A" w:rsidRDefault="00381F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86068015">
    <w:abstractNumId w:val="8"/>
  </w:num>
  <w:num w:numId="2" w16cid:durableId="945188174">
    <w:abstractNumId w:val="7"/>
  </w:num>
  <w:num w:numId="3" w16cid:durableId="963387090">
    <w:abstractNumId w:val="4"/>
  </w:num>
  <w:num w:numId="4" w16cid:durableId="42759557">
    <w:abstractNumId w:val="2"/>
  </w:num>
  <w:num w:numId="5" w16cid:durableId="501773690">
    <w:abstractNumId w:val="1"/>
  </w:num>
  <w:num w:numId="6" w16cid:durableId="1903835049">
    <w:abstractNumId w:val="5"/>
  </w:num>
  <w:num w:numId="7" w16cid:durableId="1244950844">
    <w:abstractNumId w:val="3"/>
  </w:num>
  <w:num w:numId="8" w16cid:durableId="1260913184">
    <w:abstractNumId w:val="6"/>
  </w:num>
  <w:num w:numId="9" w16cid:durableId="1509523290">
    <w:abstractNumId w:val="9"/>
  </w:num>
  <w:num w:numId="10" w16cid:durableId="16392670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3520"/>
    <w:rsid w:val="000046E6"/>
    <w:rsid w:val="00005B63"/>
    <w:rsid w:val="000071DA"/>
    <w:rsid w:val="0001682C"/>
    <w:rsid w:val="000175A1"/>
    <w:rsid w:val="000201E2"/>
    <w:rsid w:val="000206A1"/>
    <w:rsid w:val="000247A2"/>
    <w:rsid w:val="00031358"/>
    <w:rsid w:val="00033F6F"/>
    <w:rsid w:val="000359F2"/>
    <w:rsid w:val="0003757C"/>
    <w:rsid w:val="000420FE"/>
    <w:rsid w:val="00042847"/>
    <w:rsid w:val="00043BEB"/>
    <w:rsid w:val="00051B7A"/>
    <w:rsid w:val="00052BF6"/>
    <w:rsid w:val="000533EB"/>
    <w:rsid w:val="00053A3E"/>
    <w:rsid w:val="000605BD"/>
    <w:rsid w:val="000748AE"/>
    <w:rsid w:val="00075E94"/>
    <w:rsid w:val="00081ABB"/>
    <w:rsid w:val="00082B08"/>
    <w:rsid w:val="00090AC6"/>
    <w:rsid w:val="00093E9C"/>
    <w:rsid w:val="000959A4"/>
    <w:rsid w:val="00096EF3"/>
    <w:rsid w:val="000A3286"/>
    <w:rsid w:val="000B357D"/>
    <w:rsid w:val="000B58E4"/>
    <w:rsid w:val="000B58EE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41D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1B3B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C0302"/>
    <w:rsid w:val="001C2561"/>
    <w:rsid w:val="001C3BAB"/>
    <w:rsid w:val="001C5F74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202529"/>
    <w:rsid w:val="00211BB7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267B"/>
    <w:rsid w:val="002732DF"/>
    <w:rsid w:val="002831A1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6348"/>
    <w:rsid w:val="002C71F7"/>
    <w:rsid w:val="002D46AF"/>
    <w:rsid w:val="002D51A3"/>
    <w:rsid w:val="002D55A4"/>
    <w:rsid w:val="002D58D6"/>
    <w:rsid w:val="002D72E2"/>
    <w:rsid w:val="002D732E"/>
    <w:rsid w:val="002E1E45"/>
    <w:rsid w:val="002E5AB0"/>
    <w:rsid w:val="002E647B"/>
    <w:rsid w:val="002E7A65"/>
    <w:rsid w:val="002F1BE7"/>
    <w:rsid w:val="002F63EE"/>
    <w:rsid w:val="002F7FCF"/>
    <w:rsid w:val="003004E6"/>
    <w:rsid w:val="00300F3E"/>
    <w:rsid w:val="00302E09"/>
    <w:rsid w:val="00303902"/>
    <w:rsid w:val="0030572F"/>
    <w:rsid w:val="00307FD1"/>
    <w:rsid w:val="00314D0C"/>
    <w:rsid w:val="00315360"/>
    <w:rsid w:val="0032299E"/>
    <w:rsid w:val="00323309"/>
    <w:rsid w:val="00326963"/>
    <w:rsid w:val="00327534"/>
    <w:rsid w:val="003313A1"/>
    <w:rsid w:val="00333206"/>
    <w:rsid w:val="00336323"/>
    <w:rsid w:val="00337E61"/>
    <w:rsid w:val="003401D8"/>
    <w:rsid w:val="003407BA"/>
    <w:rsid w:val="003428CD"/>
    <w:rsid w:val="00342F30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81F0A"/>
    <w:rsid w:val="00391C28"/>
    <w:rsid w:val="003A542C"/>
    <w:rsid w:val="003B1DDA"/>
    <w:rsid w:val="003B5EC8"/>
    <w:rsid w:val="003C2ADB"/>
    <w:rsid w:val="003C5E81"/>
    <w:rsid w:val="003D02D6"/>
    <w:rsid w:val="003D2E14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0BDA"/>
    <w:rsid w:val="004118A0"/>
    <w:rsid w:val="00417C1A"/>
    <w:rsid w:val="00417C67"/>
    <w:rsid w:val="00430388"/>
    <w:rsid w:val="0043191F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77260"/>
    <w:rsid w:val="00487978"/>
    <w:rsid w:val="00494BE6"/>
    <w:rsid w:val="00495FD6"/>
    <w:rsid w:val="00496C01"/>
    <w:rsid w:val="004A038E"/>
    <w:rsid w:val="004A455E"/>
    <w:rsid w:val="004B27EE"/>
    <w:rsid w:val="004B3F92"/>
    <w:rsid w:val="004B5141"/>
    <w:rsid w:val="004B5C38"/>
    <w:rsid w:val="004B5ECC"/>
    <w:rsid w:val="004B62C6"/>
    <w:rsid w:val="004C3D5B"/>
    <w:rsid w:val="004C50F0"/>
    <w:rsid w:val="004C7A18"/>
    <w:rsid w:val="004D49D9"/>
    <w:rsid w:val="004D52F3"/>
    <w:rsid w:val="004D6A50"/>
    <w:rsid w:val="004E37F4"/>
    <w:rsid w:val="004E645C"/>
    <w:rsid w:val="00503605"/>
    <w:rsid w:val="005108F3"/>
    <w:rsid w:val="00510E72"/>
    <w:rsid w:val="005126E6"/>
    <w:rsid w:val="00513872"/>
    <w:rsid w:val="005177E7"/>
    <w:rsid w:val="00522CF5"/>
    <w:rsid w:val="00524A87"/>
    <w:rsid w:val="005358AE"/>
    <w:rsid w:val="00544134"/>
    <w:rsid w:val="00550997"/>
    <w:rsid w:val="0055688F"/>
    <w:rsid w:val="00557363"/>
    <w:rsid w:val="00567D77"/>
    <w:rsid w:val="005854F7"/>
    <w:rsid w:val="005866B0"/>
    <w:rsid w:val="0059054D"/>
    <w:rsid w:val="005A63D3"/>
    <w:rsid w:val="005A7BFB"/>
    <w:rsid w:val="005B2039"/>
    <w:rsid w:val="005D1F59"/>
    <w:rsid w:val="005D6D10"/>
    <w:rsid w:val="005E6024"/>
    <w:rsid w:val="005E6E70"/>
    <w:rsid w:val="005F161B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6B68"/>
    <w:rsid w:val="00617801"/>
    <w:rsid w:val="006178F6"/>
    <w:rsid w:val="00620367"/>
    <w:rsid w:val="00620D81"/>
    <w:rsid w:val="00624883"/>
    <w:rsid w:val="0063064A"/>
    <w:rsid w:val="006352FB"/>
    <w:rsid w:val="0063640D"/>
    <w:rsid w:val="00636489"/>
    <w:rsid w:val="0063740C"/>
    <w:rsid w:val="00641192"/>
    <w:rsid w:val="0065310C"/>
    <w:rsid w:val="006566B6"/>
    <w:rsid w:val="006569FA"/>
    <w:rsid w:val="00656E1B"/>
    <w:rsid w:val="00660D48"/>
    <w:rsid w:val="00661EE0"/>
    <w:rsid w:val="0066429E"/>
    <w:rsid w:val="0066539E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C02EA"/>
    <w:rsid w:val="006C41E0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E4E"/>
    <w:rsid w:val="00773ADD"/>
    <w:rsid w:val="00773D26"/>
    <w:rsid w:val="00780298"/>
    <w:rsid w:val="00780806"/>
    <w:rsid w:val="00784E22"/>
    <w:rsid w:val="00785FBC"/>
    <w:rsid w:val="0078645F"/>
    <w:rsid w:val="007A00EA"/>
    <w:rsid w:val="007A1F2C"/>
    <w:rsid w:val="007A312B"/>
    <w:rsid w:val="007A4B42"/>
    <w:rsid w:val="007A546B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F05B1"/>
    <w:rsid w:val="007F329C"/>
    <w:rsid w:val="007F6A0B"/>
    <w:rsid w:val="007F7675"/>
    <w:rsid w:val="00804DA9"/>
    <w:rsid w:val="0080654D"/>
    <w:rsid w:val="00806F0F"/>
    <w:rsid w:val="0080711D"/>
    <w:rsid w:val="00807310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5086"/>
    <w:rsid w:val="008473A6"/>
    <w:rsid w:val="00852C66"/>
    <w:rsid w:val="008534F0"/>
    <w:rsid w:val="008610A9"/>
    <w:rsid w:val="00862FA2"/>
    <w:rsid w:val="00863CAD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C364F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448C"/>
    <w:rsid w:val="009052F3"/>
    <w:rsid w:val="00906AC9"/>
    <w:rsid w:val="00906E36"/>
    <w:rsid w:val="0091011E"/>
    <w:rsid w:val="009138F3"/>
    <w:rsid w:val="00917493"/>
    <w:rsid w:val="009177F2"/>
    <w:rsid w:val="009204F4"/>
    <w:rsid w:val="00920788"/>
    <w:rsid w:val="00924813"/>
    <w:rsid w:val="0092650D"/>
    <w:rsid w:val="009310F4"/>
    <w:rsid w:val="009336A6"/>
    <w:rsid w:val="009341F8"/>
    <w:rsid w:val="00934354"/>
    <w:rsid w:val="00935367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27A4"/>
    <w:rsid w:val="00972AAD"/>
    <w:rsid w:val="009733D3"/>
    <w:rsid w:val="00977F51"/>
    <w:rsid w:val="0098110D"/>
    <w:rsid w:val="00985E14"/>
    <w:rsid w:val="00992C02"/>
    <w:rsid w:val="009972F0"/>
    <w:rsid w:val="009A32E9"/>
    <w:rsid w:val="009A636C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4191"/>
    <w:rsid w:val="00A17905"/>
    <w:rsid w:val="00A17FB6"/>
    <w:rsid w:val="00A20712"/>
    <w:rsid w:val="00A315E1"/>
    <w:rsid w:val="00A32E42"/>
    <w:rsid w:val="00A342E3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B00902"/>
    <w:rsid w:val="00B02856"/>
    <w:rsid w:val="00B10A81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6653D"/>
    <w:rsid w:val="00B70155"/>
    <w:rsid w:val="00B7126D"/>
    <w:rsid w:val="00B7492A"/>
    <w:rsid w:val="00B75DE2"/>
    <w:rsid w:val="00B76792"/>
    <w:rsid w:val="00B82121"/>
    <w:rsid w:val="00B85D92"/>
    <w:rsid w:val="00B900E4"/>
    <w:rsid w:val="00B90875"/>
    <w:rsid w:val="00B90C04"/>
    <w:rsid w:val="00B91237"/>
    <w:rsid w:val="00B93558"/>
    <w:rsid w:val="00BA1927"/>
    <w:rsid w:val="00BB01C1"/>
    <w:rsid w:val="00BB11CA"/>
    <w:rsid w:val="00BB53E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338CA"/>
    <w:rsid w:val="00C47080"/>
    <w:rsid w:val="00C57161"/>
    <w:rsid w:val="00C66586"/>
    <w:rsid w:val="00C66B23"/>
    <w:rsid w:val="00C71AD0"/>
    <w:rsid w:val="00C74CAA"/>
    <w:rsid w:val="00C75919"/>
    <w:rsid w:val="00C80BD5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23FF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6364"/>
    <w:rsid w:val="00D2043C"/>
    <w:rsid w:val="00D23B91"/>
    <w:rsid w:val="00D269EB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6A4B"/>
    <w:rsid w:val="00DC7B5E"/>
    <w:rsid w:val="00DD5E31"/>
    <w:rsid w:val="00DE236D"/>
    <w:rsid w:val="00DE3414"/>
    <w:rsid w:val="00DE3A6B"/>
    <w:rsid w:val="00DE7F12"/>
    <w:rsid w:val="00DF2291"/>
    <w:rsid w:val="00DF26C1"/>
    <w:rsid w:val="00DF34C8"/>
    <w:rsid w:val="00DF3F3E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539D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D5359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13117"/>
    <w:rsid w:val="00F1332C"/>
    <w:rsid w:val="00F174B9"/>
    <w:rsid w:val="00F24B9B"/>
    <w:rsid w:val="00F30360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2FC9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E79A1"/>
    <w:rsid w:val="00FF0EC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D8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qFormat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05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Nishant_March</cp:lastModifiedBy>
  <cp:revision>9</cp:revision>
  <cp:lastPrinted>2002-04-23T07:10:00Z</cp:lastPrinted>
  <dcterms:created xsi:type="dcterms:W3CDTF">2024-02-29T10:27:00Z</dcterms:created>
  <dcterms:modified xsi:type="dcterms:W3CDTF">2024-04-08T09:11:00Z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